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sz w:val="24"/>
          <w:lang w:val="en-US"/>
        </w:rPr>
      </w:pPr>
      <w:bookmarkStart w:id="0" w:name="OLE_LINK5"/>
      <w:r>
        <w:rPr>
          <w:b/>
          <w:sz w:val="24"/>
        </w:rPr>
        <w:t>3GPP TSG RAN Meeting #</w:t>
      </w:r>
      <w:r>
        <w:rPr>
          <w:b/>
          <w:sz w:val="24"/>
          <w:lang w:val="en-US"/>
        </w:rPr>
        <w:t>10</w:t>
      </w:r>
      <w:r>
        <w:rPr>
          <w:rFonts w:hint="eastAsia"/>
          <w:b/>
          <w:sz w:val="24"/>
          <w:lang w:val="en-US" w:eastAsia="zh-CN"/>
        </w:rPr>
        <w:t>9</w:t>
      </w:r>
      <w:r>
        <w:rPr>
          <w:b/>
          <w:sz w:val="24"/>
        </w:rPr>
        <w:tab/>
      </w:r>
      <w:r>
        <w:rPr>
          <w:rFonts w:hint="eastAsia"/>
          <w:b/>
          <w:sz w:val="24"/>
          <w:highlight w:val="none"/>
        </w:rPr>
        <w:t>RP-252597</w:t>
      </w:r>
    </w:p>
    <w:bookmarkEnd w:id="0"/>
    <w:p w14:paraId="678A06CB">
      <w:pPr>
        <w:pStyle w:val="138"/>
        <w:tabs>
          <w:tab w:val="right" w:pos="9639"/>
        </w:tabs>
        <w:spacing w:after="0"/>
        <w:outlineLvl w:val="0"/>
        <w:rPr>
          <w:b/>
          <w:sz w:val="24"/>
        </w:rPr>
      </w:pPr>
      <w:bookmarkStart w:id="1" w:name="OLE_LINK21"/>
      <w:r>
        <w:rPr>
          <w:rFonts w:hint="eastAsia"/>
          <w:b/>
          <w:color w:val="auto"/>
          <w:sz w:val="24"/>
          <w:highlight w:val="none"/>
          <w:lang w:val="en-US" w:eastAsia="zh-CN"/>
        </w:rPr>
        <w:t>Beijing, CN, 15th Sep 2025 - 18th Sep 2025</w:t>
      </w:r>
      <w:bookmarkEnd w:id="1"/>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13.5.2</w:t>
      </w:r>
      <w:bookmarkStart w:id="3" w:name="_GoBack"/>
      <w:bookmarkEnd w:id="3"/>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Power Class 2 and UE 40MHz Channel Bandwidth in NR band n28</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bookmarkStart w:id="2" w:name="OLE_LINK1"/>
            <w:r>
              <w:rPr>
                <w:rFonts w:hint="eastAsia" w:ascii="Arial" w:hAnsi="Arial" w:cs="Arial"/>
              </w:rPr>
              <w:t>NR_n28_PC2_40MHz_CBW-UEConTest</w:t>
            </w:r>
            <w:bookmarkEnd w:id="2"/>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ascii="Arial" w:hAnsi="Arial" w:eastAsia="等线" w:cs="Arial"/>
                <w:lang w:eastAsia="ja-JP"/>
              </w:rPr>
            </w:pPr>
            <w:r>
              <w:rPr>
                <w:rFonts w:hint="eastAsia" w:ascii="Arial" w:hAnsi="Arial" w:eastAsia="等线" w:cs="Arial"/>
                <w:lang w:eastAsia="ja-JP"/>
              </w:rPr>
              <w:t>1070062</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ascii="Arial" w:hAnsi="Arial" w:cs="Arial"/>
                <w:highlight w:val="yellow"/>
                <w:lang w:eastAsia="ja-JP"/>
              </w:rPr>
            </w:pPr>
            <w:r>
              <w:rPr>
                <w:rStyle w:val="57"/>
                <w:rFonts w:hint="eastAsia" w:ascii="Arial" w:hAnsi="Arial" w:cs="Arial"/>
                <w:lang w:eastAsia="ja-JP"/>
              </w:rPr>
              <w:fldChar w:fldCharType="begin"/>
            </w:r>
            <w:r>
              <w:rPr>
                <w:rStyle w:val="57"/>
                <w:rFonts w:hint="eastAsia" w:ascii="Arial" w:hAnsi="Arial" w:cs="Arial"/>
                <w:lang w:eastAsia="ja-JP"/>
              </w:rPr>
              <w:instrText xml:space="preserve"> HYPERLINK "https://www.3gpp.org/ftp/tsg_ran/TSG_RAN/TSGR_107/Docs/RP-250249.zip" </w:instrText>
            </w:r>
            <w:r>
              <w:rPr>
                <w:rStyle w:val="57"/>
                <w:rFonts w:hint="eastAsia" w:ascii="Arial" w:hAnsi="Arial" w:cs="Arial"/>
                <w:lang w:eastAsia="ja-JP"/>
              </w:rPr>
              <w:fldChar w:fldCharType="separate"/>
            </w:r>
            <w:r>
              <w:rPr>
                <w:rStyle w:val="57"/>
                <w:rFonts w:hint="eastAsia" w:ascii="Arial" w:hAnsi="Arial" w:cs="Arial"/>
                <w:lang w:eastAsia="ja-JP"/>
              </w:rPr>
              <w:t>RP-250249</w:t>
            </w:r>
            <w:r>
              <w:rPr>
                <w:rStyle w:val="57"/>
                <w:rFonts w:hint="eastAsia" w:ascii="Arial" w:hAnsi="Arial" w:cs="Arial"/>
                <w:lang w:eastAsia="ja-JP"/>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Mar</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92</w:t>
            </w:r>
            <w:r>
              <w:rPr>
                <w:rFonts w:ascii="Arial" w:hAnsi="Arial" w:eastAsia="Times New Roman" w:cs="Arial"/>
                <w:color w:val="00B050"/>
                <w:kern w:val="2"/>
                <w:sz w:val="21"/>
                <w:szCs w:val="22"/>
                <w:highlight w:val="none"/>
                <w:lang w:val="en-US" w:eastAsia="ja-JP"/>
              </w:rPr>
              <w:t>%</w:t>
            </w:r>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108</w:t>
      </w:r>
      <w:r>
        <w:rPr>
          <w:rFonts w:ascii="Arial" w:hAnsi="Arial" w:cs="Arial"/>
        </w:rPr>
        <w:t xml:space="preserve"> (the details ca</w:t>
      </w:r>
      <w:r>
        <w:rPr>
          <w:rFonts w:ascii="Arial" w:hAnsi="Arial" w:cs="Arial"/>
          <w:highlight w:val="none"/>
        </w:rPr>
        <w:t xml:space="preserve">n be found in </w:t>
      </w:r>
      <w:r>
        <w:rPr>
          <w:rFonts w:hint="eastAsia" w:ascii="Arial" w:hAnsi="Arial" w:cs="Arial"/>
          <w:highlight w:val="none"/>
          <w:lang w:eastAsia="ja-JP"/>
        </w:rPr>
        <w:t>R5-25390</w:t>
      </w:r>
      <w:r>
        <w:rPr>
          <w:rFonts w:hint="eastAsia" w:ascii="Arial" w:hAnsi="Arial" w:cs="Arial"/>
          <w:highlight w:val="none"/>
          <w:lang w:val="en-US" w:eastAsia="zh-CN"/>
        </w:rPr>
        <w:t>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87</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ICS</w:t>
      </w:r>
      <w:r>
        <w:rPr>
          <w:rFonts w:hint="default" w:ascii="Arial" w:hAnsi="Arial" w:cs="Arial"/>
          <w:highlight w:val="none"/>
          <w:lang w:val="en-US"/>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576917CF">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TP analysis</w:t>
      </w:r>
      <w:r>
        <w:rPr>
          <w:rFonts w:hint="default" w:ascii="Arial" w:hAnsi="Arial" w:cs="Arial"/>
          <w:highlight w:val="none"/>
          <w:lang w:val="en-US"/>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R5-25390</w:t>
      </w:r>
      <w:r>
        <w:rPr>
          <w:rFonts w:hint="eastAsia" w:ascii="Arial" w:hAnsi="Arial" w:eastAsia="等线" w:cs="Arial"/>
          <w:bCs/>
          <w:highlight w:val="none"/>
          <w:lang w:val="en-US" w:eastAsia="zh-CN"/>
        </w:rPr>
        <w:t>2</w:t>
      </w:r>
      <w:r>
        <w:rPr>
          <w:rFonts w:hint="eastAsia" w:ascii="Arial" w:hAnsi="Arial" w:eastAsia="等线" w:cs="Arial"/>
          <w:bCs/>
          <w:highlight w:val="none"/>
        </w:rPr>
        <w:tab/>
      </w:r>
      <w:r>
        <w:rPr>
          <w:rFonts w:hint="eastAsia" w:ascii="Arial" w:hAnsi="Arial" w:eastAsia="等线" w:cs="Arial"/>
          <w:bCs/>
          <w:highlight w:val="none"/>
        </w:rPr>
        <w:t>WP Rel-19 PC2 40MHz n28 after RAN5</w:t>
      </w:r>
      <w:r>
        <w:rPr>
          <w:rFonts w:hint="eastAsia" w:ascii="Arial" w:hAnsi="Arial" w:eastAsia="等线" w:cs="Arial"/>
          <w:bCs/>
          <w:highlight w:val="none"/>
          <w:lang w:val="en-US" w:eastAsia="zh-CN"/>
        </w:rPr>
        <w:t>#108</w:t>
      </w:r>
      <w:r>
        <w:rPr>
          <w:rFonts w:ascii="Arial" w:hAnsi="Arial" w:eastAsia="等线" w:cs="Arial"/>
          <w:bCs/>
          <w:highlight w:val="none"/>
          <w:lang w:val="en-US"/>
        </w:rPr>
        <w:t>, CMCC</w:t>
      </w:r>
    </w:p>
    <w:p w14:paraId="5ECDC3C3">
      <w:pPr>
        <w:tabs>
          <w:tab w:val="left" w:pos="567"/>
        </w:tabs>
        <w:overflowPunct/>
        <w:autoSpaceDE/>
        <w:autoSpaceDN/>
        <w:snapToGrid w:val="0"/>
        <w:spacing w:after="0"/>
        <w:textAlignment w:val="auto"/>
        <w:rPr>
          <w:rFonts w:ascii="Arial" w:hAnsi="Arial" w:eastAsia="等线" w:cs="Arial"/>
          <w:bCs/>
          <w:highlight w:val="none"/>
          <w:lang w:val="en-US"/>
        </w:rPr>
      </w:pPr>
    </w:p>
    <w:p w14:paraId="2E31449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eastAsia" w:ascii="Arial" w:hAnsi="Arial" w:cs="Arial"/>
          <w:b/>
          <w:highlight w:val="none"/>
          <w:lang w:val="en-US" w:eastAsia="zh-CN"/>
        </w:rPr>
        <w:t>2</w:t>
      </w:r>
      <w:r>
        <w:rPr>
          <w:rFonts w:ascii="Arial" w:hAnsi="Arial" w:cs="Arial"/>
          <w:b/>
          <w:highlight w:val="none"/>
        </w:rPr>
        <w:t xml:space="preserve"> CRs</w:t>
      </w:r>
    </w:p>
    <w:p w14:paraId="160CD81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R5-253907</w:t>
      </w:r>
      <w:r>
        <w:rPr>
          <w:rFonts w:hint="eastAsia" w:ascii="Arial" w:hAnsi="Arial" w:eastAsia="等线" w:cs="Arial"/>
          <w:bCs/>
          <w:highlight w:val="none"/>
        </w:rPr>
        <w:tab/>
      </w:r>
      <w:r>
        <w:rPr>
          <w:rFonts w:hint="eastAsia" w:ascii="Arial" w:hAnsi="Arial" w:eastAsia="等线" w:cs="Arial"/>
          <w:bCs/>
          <w:highlight w:val="none"/>
        </w:rPr>
        <w:t>Update to PICS for n28 PC2 40MHz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418872BA">
      <w:pPr>
        <w:tabs>
          <w:tab w:val="left" w:pos="567"/>
        </w:tabs>
        <w:overflowPunct/>
        <w:autoSpaceDE/>
        <w:autoSpaceDN/>
        <w:snapToGrid w:val="0"/>
        <w:spacing w:after="0"/>
        <w:textAlignment w:val="auto"/>
        <w:rPr>
          <w:rFonts w:ascii="Arial" w:hAnsi="Arial" w:eastAsia="Times New Roman" w:cs="Arial"/>
          <w:highlight w:val="none"/>
          <w:lang w:eastAsia="ja-JP"/>
        </w:rPr>
      </w:pPr>
    </w:p>
    <w:p w14:paraId="3AAD6795">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w:t>
      </w:r>
      <w:r>
        <w:rPr>
          <w:rFonts w:hint="eastAsia" w:ascii="Arial" w:hAnsi="Arial" w:cs="Arial"/>
          <w:b/>
          <w:highlight w:val="none"/>
          <w:lang w:val="en-US" w:eastAsia="zh-CN"/>
        </w:rPr>
        <w:t>905</w:t>
      </w:r>
      <w:r>
        <w:rPr>
          <w:rFonts w:ascii="Arial" w:hAnsi="Arial" w:cs="Arial"/>
          <w:b/>
          <w:highlight w:val="none"/>
        </w:rPr>
        <w:t xml:space="preserve"> CRs</w:t>
      </w:r>
    </w:p>
    <w:p w14:paraId="4562F9B8">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R5-255234</w:t>
      </w:r>
      <w:r>
        <w:rPr>
          <w:rFonts w:hint="eastAsia" w:ascii="Arial" w:hAnsi="Arial" w:eastAsia="等线" w:cs="Arial"/>
          <w:bCs/>
          <w:highlight w:val="none"/>
        </w:rPr>
        <w:tab/>
      </w:r>
      <w:r>
        <w:rPr>
          <w:rFonts w:hint="eastAsia" w:ascii="Arial" w:hAnsi="Arial" w:eastAsia="等线" w:cs="Arial"/>
          <w:bCs/>
          <w:highlight w:val="none"/>
        </w:rPr>
        <w:t>Adding TP analysis for NS_18 for n28 PC2</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Huawei, HiSilicon, Ericsson</w:t>
      </w:r>
    </w:p>
    <w:p w14:paraId="03D06317">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51C220F5">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R5-253903</w:t>
      </w:r>
      <w:r>
        <w:rPr>
          <w:rFonts w:hint="eastAsia" w:ascii="Arial" w:hAnsi="Arial" w:eastAsia="等线" w:cs="Arial"/>
          <w:bCs/>
          <w:highlight w:val="none"/>
        </w:rPr>
        <w:tab/>
      </w:r>
      <w:r>
        <w:rPr>
          <w:rFonts w:hint="eastAsia" w:ascii="Arial" w:hAnsi="Arial" w:eastAsia="等线" w:cs="Arial"/>
          <w:bCs/>
          <w:highlight w:val="none"/>
        </w:rPr>
        <w:t>Update to MOP TC for n28 PC2 40MHz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3DAB2283">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R5-255264</w:t>
      </w:r>
      <w:r>
        <w:rPr>
          <w:rFonts w:hint="eastAsia" w:ascii="Arial" w:hAnsi="Arial" w:eastAsia="等线" w:cs="Arial"/>
          <w:bCs/>
          <w:highlight w:val="none"/>
        </w:rPr>
        <w:tab/>
      </w:r>
      <w:r>
        <w:rPr>
          <w:rFonts w:hint="eastAsia" w:ascii="Arial" w:hAnsi="Arial" w:eastAsia="等线" w:cs="Arial"/>
          <w:bCs/>
          <w:highlight w:val="none"/>
        </w:rPr>
        <w:t>Update to MOP UL MIMO TC for n28 PC2 40MHz</w:t>
      </w:r>
      <w:r>
        <w:rPr>
          <w:rFonts w:hint="eastAsia" w:ascii="Arial" w:hAnsi="Arial" w:eastAsia="等线" w:cs="Arial"/>
          <w:bCs/>
          <w:highlight w:val="none"/>
          <w:lang w:val="en-US" w:eastAsia="zh-CN"/>
        </w:rPr>
        <w:t>, CMCC, Huawei, HiSilicon</w:t>
      </w:r>
    </w:p>
    <w:p w14:paraId="7624A3B5">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R5-25526</w:t>
      </w:r>
      <w:r>
        <w:rPr>
          <w:rFonts w:hint="eastAsia" w:ascii="Arial" w:hAnsi="Arial" w:cs="Arial"/>
          <w:highlight w:val="none"/>
          <w:lang w:val="en-US" w:eastAsia="zh-CN"/>
        </w:rPr>
        <w:t>5</w:t>
      </w:r>
      <w:r>
        <w:rPr>
          <w:rFonts w:hint="eastAsia" w:ascii="Arial" w:hAnsi="Arial" w:eastAsia="等线" w:cs="Arial"/>
          <w:bCs/>
          <w:highlight w:val="none"/>
        </w:rPr>
        <w:tab/>
      </w:r>
      <w:r>
        <w:rPr>
          <w:rFonts w:hint="eastAsia" w:ascii="Arial" w:hAnsi="Arial" w:eastAsia="等线" w:cs="Arial"/>
          <w:bCs/>
          <w:highlight w:val="none"/>
        </w:rPr>
        <w:t>Update to MPR UL MIMO TC for n28 PC2 40MHz</w:t>
      </w:r>
      <w:r>
        <w:rPr>
          <w:rFonts w:hint="eastAsia" w:ascii="Arial" w:hAnsi="Arial" w:eastAsia="等线" w:cs="Arial"/>
          <w:bCs/>
          <w:highlight w:val="none"/>
          <w:lang w:val="en-US" w:eastAsia="zh-CN"/>
        </w:rPr>
        <w:t>, CMCC, Huawei, HiSilicon</w:t>
      </w:r>
    </w:p>
    <w:p w14:paraId="027EAF49">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R5-25526</w:t>
      </w:r>
      <w:r>
        <w:rPr>
          <w:rFonts w:hint="eastAsia" w:ascii="Arial" w:hAnsi="Arial" w:cs="Arial"/>
          <w:highlight w:val="none"/>
          <w:lang w:val="en-US" w:eastAsia="zh-CN"/>
        </w:rPr>
        <w:t>6</w:t>
      </w:r>
      <w:r>
        <w:rPr>
          <w:rFonts w:hint="eastAsia" w:ascii="Arial" w:hAnsi="Arial" w:eastAsia="等线" w:cs="Arial"/>
          <w:bCs/>
          <w:highlight w:val="none"/>
        </w:rPr>
        <w:tab/>
      </w:r>
      <w:r>
        <w:rPr>
          <w:rFonts w:hint="eastAsia" w:ascii="Arial" w:hAnsi="Arial" w:eastAsia="等线" w:cs="Arial"/>
          <w:bCs/>
          <w:highlight w:val="none"/>
        </w:rPr>
        <w:t>Update to MOP TxD TC for n28 PC2 40MHz</w:t>
      </w:r>
      <w:r>
        <w:rPr>
          <w:rFonts w:hint="eastAsia" w:ascii="Arial" w:hAnsi="Arial" w:eastAsia="等线" w:cs="Arial"/>
          <w:bCs/>
          <w:highlight w:val="none"/>
          <w:lang w:val="en-US" w:eastAsia="zh-CN"/>
        </w:rPr>
        <w:t>, CMCC, Huawei, HiSilicon</w:t>
      </w:r>
    </w:p>
    <w:p w14:paraId="463DF0DA">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R5-25526</w:t>
      </w:r>
      <w:r>
        <w:rPr>
          <w:rFonts w:hint="eastAsia" w:ascii="Arial" w:hAnsi="Arial" w:cs="Arial"/>
          <w:highlight w:val="none"/>
          <w:lang w:val="en-US" w:eastAsia="zh-CN"/>
        </w:rPr>
        <w:t>7</w:t>
      </w:r>
      <w:r>
        <w:rPr>
          <w:rFonts w:hint="eastAsia" w:ascii="Arial" w:hAnsi="Arial" w:eastAsia="等线" w:cs="Arial"/>
          <w:bCs/>
          <w:highlight w:val="none"/>
        </w:rPr>
        <w:tab/>
      </w:r>
      <w:r>
        <w:rPr>
          <w:rFonts w:hint="eastAsia" w:ascii="Arial" w:hAnsi="Arial" w:eastAsia="等线" w:cs="Arial"/>
          <w:bCs/>
          <w:highlight w:val="none"/>
        </w:rPr>
        <w:t>Adding n28 PC2 to TxD MOP and MPR test cases</w:t>
      </w:r>
      <w:r>
        <w:rPr>
          <w:rFonts w:hint="eastAsia" w:ascii="Arial" w:hAnsi="Arial" w:eastAsia="等线" w:cs="Arial"/>
          <w:bCs/>
          <w:highlight w:val="none"/>
          <w:lang w:val="en-US" w:eastAsia="zh-CN"/>
        </w:rPr>
        <w:t>, Huawei, HiSilicon</w:t>
      </w:r>
    </w:p>
    <w:p w14:paraId="510B1A38">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R5-255232</w:t>
      </w:r>
      <w:r>
        <w:rPr>
          <w:rFonts w:hint="eastAsia" w:ascii="Arial" w:hAnsi="Arial" w:eastAsia="等线" w:cs="Arial"/>
          <w:bCs/>
          <w:highlight w:val="none"/>
        </w:rPr>
        <w:tab/>
      </w:r>
      <w:r>
        <w:rPr>
          <w:rFonts w:hint="eastAsia" w:ascii="Arial" w:hAnsi="Arial" w:eastAsia="等线" w:cs="Arial"/>
          <w:bCs/>
          <w:highlight w:val="none"/>
        </w:rPr>
        <w:t>Addition of AMPR NS_18 testing for n28 PC2</w:t>
      </w:r>
      <w:r>
        <w:rPr>
          <w:rFonts w:hint="eastAsia" w:ascii="Arial" w:hAnsi="Arial" w:eastAsia="等线" w:cs="Arial"/>
          <w:bCs/>
          <w:highlight w:val="none"/>
          <w:lang w:val="en-US" w:eastAsia="zh-CN"/>
        </w:rPr>
        <w:t>, Huawei, HiSilicon, Ericsson</w:t>
      </w:r>
    </w:p>
    <w:p w14:paraId="7D8B3FFB">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R5-25523</w:t>
      </w:r>
      <w:r>
        <w:rPr>
          <w:rFonts w:hint="eastAsia" w:ascii="Arial" w:hAnsi="Arial" w:cs="Arial"/>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Addition of AMPR NS_18 testing for n28 PC2 UL-MIMO test cases</w:t>
      </w:r>
      <w:r>
        <w:rPr>
          <w:rFonts w:hint="eastAsia" w:ascii="Arial" w:hAnsi="Arial" w:eastAsia="等线" w:cs="Arial"/>
          <w:bCs/>
          <w:highlight w:val="none"/>
          <w:lang w:val="en-US" w:eastAsia="zh-CN"/>
        </w:rPr>
        <w:t>, Huawei, HiSilicon</w:t>
      </w:r>
    </w:p>
    <w:p w14:paraId="39C074BE">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R5-254784</w:t>
      </w:r>
      <w:r>
        <w:rPr>
          <w:rFonts w:hint="eastAsia" w:ascii="Arial" w:hAnsi="Arial" w:eastAsia="等线" w:cs="Arial"/>
          <w:bCs/>
          <w:highlight w:val="none"/>
        </w:rPr>
        <w:tab/>
      </w:r>
      <w:r>
        <w:rPr>
          <w:rFonts w:hint="eastAsia" w:ascii="Arial" w:hAnsi="Arial" w:eastAsia="等线" w:cs="Arial"/>
          <w:bCs/>
          <w:highlight w:val="none"/>
        </w:rPr>
        <w:t>Addition of AMPR NS_18 testing for n28 PC2 TxD test cases</w:t>
      </w:r>
      <w:r>
        <w:rPr>
          <w:rFonts w:hint="eastAsia" w:ascii="Arial" w:hAnsi="Arial" w:eastAsia="等线" w:cs="Arial"/>
          <w:bCs/>
          <w:highlight w:val="none"/>
          <w:lang w:val="en-US" w:eastAsia="zh-CN"/>
        </w:rPr>
        <w:t>, Huawei, HiSilicon</w:t>
      </w:r>
    </w:p>
    <w:p w14:paraId="4AFF5C60">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6E0C3FB"/>
    <w:multiLevelType w:val="singleLevel"/>
    <w:tmpl w:val="46E0C3FB"/>
    <w:lvl w:ilvl="0" w:tentative="0">
      <w:start w:val="1"/>
      <w:numFmt w:val="decimal"/>
      <w:lvlText w:val="[%1]"/>
      <w:lvlJc w:val="left"/>
    </w:lvl>
  </w:abstractNum>
  <w:abstractNum w:abstractNumId="6">
    <w:nsid w:val="53F767E7"/>
    <w:multiLevelType w:val="singleLevel"/>
    <w:tmpl w:val="53F767E7"/>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4"/>
  </w:num>
  <w:num w:numId="6">
    <w:abstractNumId w:val="0"/>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9F51E2B"/>
    <w:rsid w:val="0A382C50"/>
    <w:rsid w:val="0B1103B5"/>
    <w:rsid w:val="0B494DAE"/>
    <w:rsid w:val="0BBF7A70"/>
    <w:rsid w:val="0C314090"/>
    <w:rsid w:val="0D6D0214"/>
    <w:rsid w:val="0DED2D5C"/>
    <w:rsid w:val="0E781B7C"/>
    <w:rsid w:val="0F0B0F3A"/>
    <w:rsid w:val="0F5B5841"/>
    <w:rsid w:val="128A3EE2"/>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3A45B9C"/>
    <w:rsid w:val="2416782F"/>
    <w:rsid w:val="247343DA"/>
    <w:rsid w:val="25267701"/>
    <w:rsid w:val="25C92A6E"/>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E526E3"/>
    <w:rsid w:val="34E77D57"/>
    <w:rsid w:val="382F627A"/>
    <w:rsid w:val="38646D95"/>
    <w:rsid w:val="38C34D48"/>
    <w:rsid w:val="38C44830"/>
    <w:rsid w:val="392F7762"/>
    <w:rsid w:val="393C45E1"/>
    <w:rsid w:val="39AF7CB0"/>
    <w:rsid w:val="39B6763B"/>
    <w:rsid w:val="3A35407E"/>
    <w:rsid w:val="3ABD1DF6"/>
    <w:rsid w:val="3BB66E39"/>
    <w:rsid w:val="3BEB1389"/>
    <w:rsid w:val="3C57791D"/>
    <w:rsid w:val="3CDF336B"/>
    <w:rsid w:val="3F506884"/>
    <w:rsid w:val="3FE71F9C"/>
    <w:rsid w:val="40A44D1B"/>
    <w:rsid w:val="40C635D7"/>
    <w:rsid w:val="40F83D6F"/>
    <w:rsid w:val="42D178AE"/>
    <w:rsid w:val="42D32DB1"/>
    <w:rsid w:val="4372460F"/>
    <w:rsid w:val="43A0048F"/>
    <w:rsid w:val="445F383D"/>
    <w:rsid w:val="44B743E3"/>
    <w:rsid w:val="44DD0888"/>
    <w:rsid w:val="46236A8D"/>
    <w:rsid w:val="46606805"/>
    <w:rsid w:val="48457920"/>
    <w:rsid w:val="48B341C8"/>
    <w:rsid w:val="490D3DB5"/>
    <w:rsid w:val="492D458E"/>
    <w:rsid w:val="49AD5BED"/>
    <w:rsid w:val="4B6F7963"/>
    <w:rsid w:val="4B9F3E1E"/>
    <w:rsid w:val="4BB12314"/>
    <w:rsid w:val="4C057944"/>
    <w:rsid w:val="4C1E56D3"/>
    <w:rsid w:val="4C7B4A86"/>
    <w:rsid w:val="4CE93803"/>
    <w:rsid w:val="4CED03D5"/>
    <w:rsid w:val="4D062DDB"/>
    <w:rsid w:val="4DAB2BFA"/>
    <w:rsid w:val="4DF71F38"/>
    <w:rsid w:val="51DA6754"/>
    <w:rsid w:val="52C44780"/>
    <w:rsid w:val="53576CAF"/>
    <w:rsid w:val="552D0B4D"/>
    <w:rsid w:val="558F1AEB"/>
    <w:rsid w:val="57224BB7"/>
    <w:rsid w:val="57702CB2"/>
    <w:rsid w:val="596E1AC6"/>
    <w:rsid w:val="5A497F8C"/>
    <w:rsid w:val="5AB16C5B"/>
    <w:rsid w:val="5B886A96"/>
    <w:rsid w:val="5C782D43"/>
    <w:rsid w:val="5CEA2DE7"/>
    <w:rsid w:val="5D573285"/>
    <w:rsid w:val="5D6416C7"/>
    <w:rsid w:val="5DC21A60"/>
    <w:rsid w:val="61110219"/>
    <w:rsid w:val="625A496C"/>
    <w:rsid w:val="637F0FCD"/>
    <w:rsid w:val="64343F73"/>
    <w:rsid w:val="65371E76"/>
    <w:rsid w:val="65A11F4C"/>
    <w:rsid w:val="6651575F"/>
    <w:rsid w:val="66BC011A"/>
    <w:rsid w:val="674B7239"/>
    <w:rsid w:val="682C7077"/>
    <w:rsid w:val="68A17036"/>
    <w:rsid w:val="69282792"/>
    <w:rsid w:val="69BB64D3"/>
    <w:rsid w:val="69E22614"/>
    <w:rsid w:val="6A02377A"/>
    <w:rsid w:val="6A121FE8"/>
    <w:rsid w:val="6A8469BB"/>
    <w:rsid w:val="6AB02619"/>
    <w:rsid w:val="6B1348BC"/>
    <w:rsid w:val="6B3718FA"/>
    <w:rsid w:val="6C5A36BC"/>
    <w:rsid w:val="6CEC4142"/>
    <w:rsid w:val="6D79502A"/>
    <w:rsid w:val="6D835993"/>
    <w:rsid w:val="6DBB3515"/>
    <w:rsid w:val="6E404384"/>
    <w:rsid w:val="6E9B2B83"/>
    <w:rsid w:val="6F5B51C0"/>
    <w:rsid w:val="701B1D7B"/>
    <w:rsid w:val="70A94867"/>
    <w:rsid w:val="728978F6"/>
    <w:rsid w:val="741F131D"/>
    <w:rsid w:val="74C029C4"/>
    <w:rsid w:val="74F45D75"/>
    <w:rsid w:val="7637656A"/>
    <w:rsid w:val="77666D3E"/>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797</Words>
  <Characters>4220</Characters>
  <Lines>31</Lines>
  <Paragraphs>8</Paragraphs>
  <TotalTime>71</TotalTime>
  <ScaleCrop>false</ScaleCrop>
  <LinksUpToDate>false</LinksUpToDate>
  <CharactersWithSpaces>4925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2025-09-05T10:16:47Z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047415CCC2DD4F8781031D74877D9A8A</vt:lpwstr>
  </property>
  <property fmtid="{D5CDD505-2E9C-101B-9397-08002B2CF9AE}" pid="18" name="KSOTemplateDocerSaveRecord">
    <vt:lpwstr>eyJoZGlkIjoiYWM5YjVkMzY2OTFhYjRkN2I3N2M4MTMxMDkyNjU3NmUifQ==</vt:lpwstr>
  </property>
</Properties>
</file>